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2AEDE7" w14:textId="77777777" w:rsidR="00FB3A98" w:rsidRDefault="00FB3A98">
      <w:pPr>
        <w:spacing w:after="20"/>
        <w:jc w:val="center"/>
        <w:rPr>
          <w:rFonts w:ascii="Calibri" w:eastAsia="Calibri" w:hAnsi="Calibri" w:cs="Calibri"/>
          <w:b/>
          <w:bCs/>
          <w:color w:val="1F3864"/>
          <w:sz w:val="26"/>
          <w:szCs w:val="26"/>
        </w:rPr>
      </w:pPr>
    </w:p>
    <w:p w14:paraId="7FBD35E5" w14:textId="33D17374" w:rsidR="006D08DB" w:rsidRDefault="00000000" w:rsidP="00FB3A98">
      <w:pPr>
        <w:spacing w:after="20"/>
        <w:jc w:val="center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GLOBAL THINKERS MEET UP</w:t>
      </w:r>
    </w:p>
    <w:p w14:paraId="18C99A30" w14:textId="77777777" w:rsidR="006D08DB" w:rsidRDefault="00000000">
      <w:pPr>
        <w:spacing w:after="20"/>
        <w:jc w:val="center"/>
      </w:pPr>
      <w:r>
        <w:rPr>
          <w:rFonts w:ascii="Calibri" w:eastAsia="Calibri" w:hAnsi="Calibri" w:cs="Calibri"/>
          <w:b/>
          <w:bCs/>
          <w:color w:val="595959"/>
          <w:sz w:val="21"/>
          <w:szCs w:val="21"/>
        </w:rPr>
        <w:t>Safeguarding Policy</w:t>
      </w:r>
    </w:p>
    <w:p w14:paraId="092CF0FE" w14:textId="7010733B" w:rsidR="006D08DB" w:rsidRDefault="00000000">
      <w:pPr>
        <w:spacing w:after="120"/>
        <w:jc w:val="center"/>
      </w:pPr>
      <w:r>
        <w:rPr>
          <w:rFonts w:ascii="Calibri" w:eastAsia="Calibri" w:hAnsi="Calibri" w:cs="Calibri"/>
          <w:i/>
          <w:iCs/>
          <w:color w:val="595959"/>
          <w:sz w:val="15"/>
          <w:szCs w:val="15"/>
        </w:rPr>
        <w:t xml:space="preserve">Version </w:t>
      </w:r>
      <w:r w:rsidR="00FE33C0">
        <w:rPr>
          <w:rFonts w:ascii="Calibri" w:eastAsia="Calibri" w:hAnsi="Calibri" w:cs="Calibri"/>
          <w:i/>
          <w:iCs/>
          <w:color w:val="595959"/>
          <w:sz w:val="15"/>
          <w:szCs w:val="15"/>
        </w:rPr>
        <w:t>September 16, 2026</w:t>
      </w:r>
    </w:p>
    <w:p w14:paraId="1C25F3AD" w14:textId="77777777" w:rsidR="006D08DB" w:rsidRDefault="00000000">
      <w:pPr>
        <w:pStyle w:val="Heading2"/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0"/>
          <w:szCs w:val="20"/>
        </w:rPr>
        <w:t>1. Policy Statement &amp; Scope</w:t>
      </w:r>
    </w:p>
    <w:p w14:paraId="7701FE8C" w14:textId="0DC72259" w:rsidR="006D08DB" w:rsidRDefault="00000000" w:rsidP="00FE33C0">
      <w:pPr>
        <w:spacing w:after="70"/>
      </w:pPr>
      <w:r>
        <w:rPr>
          <w:rFonts w:ascii="Calibri" w:eastAsia="Calibri" w:hAnsi="Calibri" w:cs="Calibri"/>
          <w:sz w:val="17"/>
          <w:szCs w:val="17"/>
        </w:rPr>
        <w:t>Global Thinkers Meet Up (GTMU) is committed to safeguarding and promoting the welfare of everyone who takes part in our programmes</w:t>
      </w:r>
      <w:r w:rsidR="00FE33C0">
        <w:rPr>
          <w:rFonts w:ascii="Calibri" w:eastAsia="Calibri" w:hAnsi="Calibri" w:cs="Calibri"/>
          <w:sz w:val="17"/>
          <w:szCs w:val="17"/>
        </w:rPr>
        <w:t xml:space="preserve">. </w:t>
      </w:r>
      <w:r>
        <w:rPr>
          <w:rFonts w:ascii="Calibri" w:eastAsia="Calibri" w:hAnsi="Calibri" w:cs="Calibri"/>
          <w:sz w:val="17"/>
          <w:szCs w:val="17"/>
        </w:rPr>
        <w:t>This applies across all GTMU activities (Youth Meet Ups, Civic Chats, Facilitator Training), online or in-person, and to all volunteers</w:t>
      </w:r>
      <w:r w:rsidR="00FE33C0">
        <w:rPr>
          <w:rFonts w:ascii="Calibri" w:eastAsia="Calibri" w:hAnsi="Calibri" w:cs="Calibri"/>
          <w:sz w:val="17"/>
          <w:szCs w:val="17"/>
        </w:rPr>
        <w:t xml:space="preserve"> </w:t>
      </w:r>
      <w:r>
        <w:rPr>
          <w:rFonts w:ascii="Calibri" w:eastAsia="Calibri" w:hAnsi="Calibri" w:cs="Calibri"/>
          <w:sz w:val="17"/>
          <w:szCs w:val="17"/>
        </w:rPr>
        <w:t xml:space="preserve">and facilitators. </w:t>
      </w:r>
    </w:p>
    <w:p w14:paraId="228F44BC" w14:textId="77777777" w:rsidR="006D08DB" w:rsidRDefault="00000000">
      <w:pPr>
        <w:pStyle w:val="Heading2"/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0"/>
          <w:szCs w:val="20"/>
        </w:rPr>
        <w:t>2. Guiding Principles</w:t>
      </w:r>
    </w:p>
    <w:p w14:paraId="6D4CAE25" w14:textId="5274F15E" w:rsidR="006D08DB" w:rsidRDefault="0000000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 xml:space="preserve">The welfare of </w:t>
      </w:r>
      <w:r w:rsidR="00FE33C0">
        <w:rPr>
          <w:rFonts w:ascii="Calibri" w:eastAsia="Calibri" w:hAnsi="Calibri" w:cs="Calibri"/>
          <w:sz w:val="17"/>
          <w:szCs w:val="17"/>
        </w:rPr>
        <w:t xml:space="preserve">participants is our key concern. </w:t>
      </w:r>
    </w:p>
    <w:p w14:paraId="31C1B714" w14:textId="77777777" w:rsidR="006D08DB" w:rsidRDefault="0000000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>Everyone has an equal right to protection from harm, regardless of age, nationality, background, faith, gender identity, or ability.</w:t>
      </w:r>
    </w:p>
    <w:p w14:paraId="6F995AD8" w14:textId="77777777" w:rsidR="006D08DB" w:rsidRDefault="0000000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>All concerns are taken seriously and acted upon promptly and confidentially.</w:t>
      </w:r>
    </w:p>
    <w:p w14:paraId="693F15D7" w14:textId="42A3E774" w:rsidR="006D08DB" w:rsidRDefault="0000000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>Safeguarding is everyone's responsibility</w:t>
      </w:r>
      <w:r w:rsidR="00FE33C0">
        <w:rPr>
          <w:rFonts w:ascii="Calibri" w:eastAsia="Calibri" w:hAnsi="Calibri" w:cs="Calibri"/>
          <w:sz w:val="17"/>
          <w:szCs w:val="17"/>
        </w:rPr>
        <w:t>.</w:t>
      </w:r>
    </w:p>
    <w:p w14:paraId="3435BF3C" w14:textId="36BA9A77" w:rsidR="006D08DB" w:rsidRDefault="00000000">
      <w:pPr>
        <w:pStyle w:val="Heading2"/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0"/>
          <w:szCs w:val="20"/>
        </w:rPr>
        <w:t>3. Roles</w:t>
      </w:r>
      <w:r w:rsidR="00FE33C0">
        <w:rPr>
          <w:rFonts w:ascii="Calibri" w:eastAsia="Calibri" w:hAnsi="Calibri" w:cs="Calibri"/>
          <w:b/>
          <w:bCs/>
          <w:color w:val="1F3864"/>
          <w:sz w:val="20"/>
          <w:szCs w:val="20"/>
        </w:rPr>
        <w:t xml:space="preserve"> and responsibilities</w:t>
      </w:r>
    </w:p>
    <w:p w14:paraId="5D1F8519" w14:textId="7A455A7B" w:rsidR="00FE33C0" w:rsidRPr="00FE33C0" w:rsidRDefault="00000000" w:rsidP="00FE33C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 xml:space="preserve"> GTMU's Director</w:t>
      </w:r>
      <w:r w:rsidR="00FE33C0">
        <w:rPr>
          <w:rFonts w:ascii="Calibri" w:eastAsia="Calibri" w:hAnsi="Calibri" w:cs="Calibri"/>
          <w:sz w:val="17"/>
          <w:szCs w:val="17"/>
        </w:rPr>
        <w:t xml:space="preserve"> is the </w:t>
      </w:r>
      <w:r>
        <w:rPr>
          <w:rFonts w:ascii="Calibri" w:eastAsia="Calibri" w:hAnsi="Calibri" w:cs="Calibri"/>
          <w:sz w:val="17"/>
          <w:szCs w:val="17"/>
        </w:rPr>
        <w:t>first point of contact for concerns</w:t>
      </w:r>
      <w:r w:rsidR="00FE33C0">
        <w:rPr>
          <w:rFonts w:ascii="Calibri" w:eastAsia="Calibri" w:hAnsi="Calibri" w:cs="Calibri"/>
          <w:sz w:val="17"/>
          <w:szCs w:val="17"/>
        </w:rPr>
        <w:t xml:space="preserve">. They </w:t>
      </w:r>
      <w:r>
        <w:rPr>
          <w:rFonts w:ascii="Calibri" w:eastAsia="Calibri" w:hAnsi="Calibri" w:cs="Calibri"/>
          <w:sz w:val="17"/>
          <w:szCs w:val="17"/>
        </w:rPr>
        <w:t>decide</w:t>
      </w:r>
      <w:r w:rsidR="00FE33C0">
        <w:rPr>
          <w:rFonts w:ascii="Calibri" w:eastAsia="Calibri" w:hAnsi="Calibri" w:cs="Calibri"/>
          <w:sz w:val="17"/>
          <w:szCs w:val="17"/>
        </w:rPr>
        <w:t xml:space="preserve"> </w:t>
      </w:r>
      <w:r>
        <w:rPr>
          <w:rFonts w:ascii="Calibri" w:eastAsia="Calibri" w:hAnsi="Calibri" w:cs="Calibri"/>
          <w:sz w:val="17"/>
          <w:szCs w:val="17"/>
        </w:rPr>
        <w:t>and coordinate</w:t>
      </w:r>
      <w:r w:rsidR="00FE33C0">
        <w:rPr>
          <w:rFonts w:ascii="Calibri" w:eastAsia="Calibri" w:hAnsi="Calibri" w:cs="Calibri"/>
          <w:sz w:val="17"/>
          <w:szCs w:val="17"/>
        </w:rPr>
        <w:t xml:space="preserve"> </w:t>
      </w:r>
      <w:r>
        <w:rPr>
          <w:rFonts w:ascii="Calibri" w:eastAsia="Calibri" w:hAnsi="Calibri" w:cs="Calibri"/>
          <w:sz w:val="17"/>
          <w:szCs w:val="17"/>
        </w:rPr>
        <w:t xml:space="preserve">GTMU's response, keeps confidential records, and ensures this policy and related briefings stay current. Contact: </w:t>
      </w:r>
      <w:hyperlink r:id="rId7" w:history="1">
        <w:r w:rsidR="00FE33C0" w:rsidRPr="00410716">
          <w:rPr>
            <w:rStyle w:val="Hyperlink"/>
            <w:rFonts w:ascii="Calibri" w:eastAsia="Calibri" w:hAnsi="Calibri" w:cs="Calibri"/>
            <w:sz w:val="17"/>
            <w:szCs w:val="17"/>
          </w:rPr>
          <w:t>globalTMU@gmail.com</w:t>
        </w:r>
      </w:hyperlink>
      <w:r>
        <w:rPr>
          <w:rFonts w:ascii="Calibri" w:eastAsia="Calibri" w:hAnsi="Calibri" w:cs="Calibri"/>
          <w:sz w:val="17"/>
          <w:szCs w:val="17"/>
        </w:rPr>
        <w:t>.</w:t>
      </w:r>
    </w:p>
    <w:p w14:paraId="5AC48CF3" w14:textId="26044B62" w:rsidR="006D08DB" w:rsidRDefault="00000000" w:rsidP="00FE33C0">
      <w:pPr>
        <w:pStyle w:val="ListParagraph"/>
        <w:numPr>
          <w:ilvl w:val="0"/>
          <w:numId w:val="2"/>
        </w:numPr>
        <w:spacing w:after="50"/>
      </w:pPr>
      <w:r w:rsidRPr="00FE33C0">
        <w:rPr>
          <w:rFonts w:ascii="Calibri" w:eastAsia="Calibri" w:hAnsi="Calibri" w:cs="Calibri"/>
          <w:sz w:val="17"/>
          <w:szCs w:val="17"/>
        </w:rPr>
        <w:t>Facilitators &amp; volunteers</w:t>
      </w:r>
      <w:r w:rsidR="00FE33C0" w:rsidRPr="00FE33C0">
        <w:rPr>
          <w:rFonts w:ascii="Calibri" w:eastAsia="Calibri" w:hAnsi="Calibri" w:cs="Calibri"/>
          <w:sz w:val="17"/>
          <w:szCs w:val="17"/>
        </w:rPr>
        <w:t xml:space="preserve"> are </w:t>
      </w:r>
      <w:r w:rsidRPr="00FE33C0">
        <w:rPr>
          <w:rFonts w:ascii="Calibri" w:eastAsia="Calibri" w:hAnsi="Calibri" w:cs="Calibri"/>
          <w:sz w:val="17"/>
          <w:szCs w:val="17"/>
        </w:rPr>
        <w:t>never alone in unsupervised one-to-one contact with a participant who is a child or an at-risk adult; communicate only via official GTMU channels;</w:t>
      </w:r>
      <w:r w:rsidR="00FE33C0" w:rsidRPr="00FE33C0">
        <w:rPr>
          <w:rFonts w:ascii="Calibri" w:eastAsia="Calibri" w:hAnsi="Calibri" w:cs="Calibri"/>
          <w:sz w:val="17"/>
          <w:szCs w:val="17"/>
        </w:rPr>
        <w:t xml:space="preserve"> keep a copy of all communications,</w:t>
      </w:r>
      <w:r w:rsidRPr="00FE33C0">
        <w:rPr>
          <w:rFonts w:ascii="Calibri" w:eastAsia="Calibri" w:hAnsi="Calibri" w:cs="Calibri"/>
          <w:sz w:val="17"/>
          <w:szCs w:val="17"/>
        </w:rPr>
        <w:t xml:space="preserve"> report any concern immediately, however small.</w:t>
      </w:r>
      <w:r w:rsidR="00FE33C0" w:rsidRPr="00FE33C0">
        <w:rPr>
          <w:rFonts w:ascii="Calibri" w:eastAsia="Calibri" w:hAnsi="Calibri" w:cs="Calibri"/>
          <w:sz w:val="17"/>
          <w:szCs w:val="17"/>
        </w:rPr>
        <w:t xml:space="preserve"> </w:t>
      </w:r>
      <w:r w:rsidR="00FE33C0" w:rsidRPr="00FE33C0">
        <w:rPr>
          <w:rFonts w:ascii="Calibri" w:eastAsia="Calibri" w:hAnsi="Calibri" w:cs="Calibri"/>
          <w:sz w:val="17"/>
          <w:szCs w:val="17"/>
        </w:rPr>
        <w:t xml:space="preserve">Facilitators and volunteers </w:t>
      </w:r>
      <w:r w:rsidR="00FE33C0">
        <w:rPr>
          <w:rFonts w:ascii="Calibri" w:eastAsia="Calibri" w:hAnsi="Calibri" w:cs="Calibri"/>
          <w:sz w:val="17"/>
          <w:szCs w:val="17"/>
        </w:rPr>
        <w:t xml:space="preserve">must </w:t>
      </w:r>
      <w:r w:rsidR="00FE33C0" w:rsidRPr="00FE33C0">
        <w:rPr>
          <w:rFonts w:ascii="Calibri" w:eastAsia="Calibri" w:hAnsi="Calibri" w:cs="Calibri"/>
          <w:sz w:val="17"/>
          <w:szCs w:val="17"/>
        </w:rPr>
        <w:t>provide at least one reference, undergo a formal background check where practicable in their jurisdiction (e.g. DBS in the UK), and sign GTMU's Code of Conduct before starting.</w:t>
      </w:r>
    </w:p>
    <w:p w14:paraId="41602B95" w14:textId="41E1E52D" w:rsidR="006D08DB" w:rsidRDefault="0000000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>Parents/guardians</w:t>
      </w:r>
      <w:r w:rsidR="00FE33C0">
        <w:rPr>
          <w:rFonts w:ascii="Calibri" w:eastAsia="Calibri" w:hAnsi="Calibri" w:cs="Calibri"/>
          <w:sz w:val="17"/>
          <w:szCs w:val="17"/>
        </w:rPr>
        <w:t>, please</w:t>
      </w:r>
      <w:r>
        <w:rPr>
          <w:rFonts w:ascii="Calibri" w:eastAsia="Calibri" w:hAnsi="Calibri" w:cs="Calibri"/>
          <w:sz w:val="17"/>
          <w:szCs w:val="17"/>
        </w:rPr>
        <w:t xml:space="preserve"> stay contactable during sessions</w:t>
      </w:r>
      <w:r w:rsidR="00FE33C0">
        <w:rPr>
          <w:rFonts w:ascii="Calibri" w:eastAsia="Calibri" w:hAnsi="Calibri" w:cs="Calibri"/>
          <w:sz w:val="17"/>
          <w:szCs w:val="17"/>
        </w:rPr>
        <w:t>, are welcome to attend in the background,</w:t>
      </w:r>
      <w:r>
        <w:rPr>
          <w:rFonts w:ascii="Calibri" w:eastAsia="Calibri" w:hAnsi="Calibri" w:cs="Calibri"/>
          <w:sz w:val="17"/>
          <w:szCs w:val="17"/>
        </w:rPr>
        <w:t xml:space="preserve"> and raise concerns promptly.</w:t>
      </w:r>
    </w:p>
    <w:p w14:paraId="3271B577" w14:textId="6768D60D" w:rsidR="006D08DB" w:rsidRDefault="00FE33C0">
      <w:pPr>
        <w:pStyle w:val="Heading2"/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0"/>
          <w:szCs w:val="20"/>
        </w:rPr>
        <w:t>4</w:t>
      </w:r>
      <w:r w:rsidR="00000000">
        <w:rPr>
          <w:rFonts w:ascii="Calibri" w:eastAsia="Calibri" w:hAnsi="Calibri" w:cs="Calibri"/>
          <w:b/>
          <w:bCs/>
          <w:color w:val="1F3864"/>
          <w:sz w:val="20"/>
          <w:szCs w:val="20"/>
        </w:rPr>
        <w:t>. Reporting a Concern</w:t>
      </w:r>
    </w:p>
    <w:p w14:paraId="4F4B62CE" w14:textId="77777777" w:rsidR="006D08DB" w:rsidRDefault="0000000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>Email globalTMU@gmail.com — acknowledged within 48 hours. If someone is in immediate danger, contact local emergency services first.</w:t>
      </w:r>
    </w:p>
    <w:p w14:paraId="1A1A6B1B" w14:textId="25162C37" w:rsidR="006D08DB" w:rsidRDefault="00FE33C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>GTMU will</w:t>
      </w:r>
      <w:r w:rsidR="00000000">
        <w:rPr>
          <w:rFonts w:ascii="Calibri" w:eastAsia="Calibri" w:hAnsi="Calibri" w:cs="Calibri"/>
          <w:sz w:val="17"/>
          <w:szCs w:val="17"/>
        </w:rPr>
        <w:t xml:space="preserve"> assess</w:t>
      </w:r>
      <w:r>
        <w:rPr>
          <w:rFonts w:ascii="Calibri" w:eastAsia="Calibri" w:hAnsi="Calibri" w:cs="Calibri"/>
          <w:sz w:val="17"/>
          <w:szCs w:val="17"/>
        </w:rPr>
        <w:t xml:space="preserve"> </w:t>
      </w:r>
      <w:r w:rsidR="00000000">
        <w:rPr>
          <w:rFonts w:ascii="Calibri" w:eastAsia="Calibri" w:hAnsi="Calibri" w:cs="Calibri"/>
          <w:sz w:val="17"/>
          <w:szCs w:val="17"/>
        </w:rPr>
        <w:t>and coordinate next steps, which may include informing a parent/guardian, temporarily standing down a facilitator, or referring to local authorities.</w:t>
      </w:r>
    </w:p>
    <w:p w14:paraId="028B9E5D" w14:textId="7CB6B961" w:rsidR="006D08DB" w:rsidRDefault="00000000">
      <w:pPr>
        <w:pStyle w:val="ListParagraph"/>
        <w:numPr>
          <w:ilvl w:val="0"/>
          <w:numId w:val="2"/>
        </w:numPr>
        <w:spacing w:after="50"/>
      </w:pPr>
      <w:r>
        <w:rPr>
          <w:rFonts w:ascii="Calibri" w:eastAsia="Calibri" w:hAnsi="Calibri" w:cs="Calibri"/>
          <w:sz w:val="17"/>
          <w:szCs w:val="17"/>
        </w:rPr>
        <w:t xml:space="preserve">Information is shared only with those who need to know. No one is penalised for raising a good-faith concern, even if later unfounded. </w:t>
      </w:r>
    </w:p>
    <w:p w14:paraId="41470810" w14:textId="77777777" w:rsidR="006D08DB" w:rsidRDefault="00000000">
      <w:pPr>
        <w:pStyle w:val="Heading2"/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0"/>
          <w:szCs w:val="20"/>
        </w:rPr>
        <w:t>7. Online Safety &amp; Media Consent</w:t>
      </w:r>
    </w:p>
    <w:p w14:paraId="5D0D2315" w14:textId="7F1F10BC" w:rsidR="006D08DB" w:rsidRDefault="00000000">
      <w:pPr>
        <w:spacing w:after="70"/>
      </w:pPr>
      <w:r>
        <w:rPr>
          <w:rFonts w:ascii="Calibri" w:eastAsia="Calibri" w:hAnsi="Calibri" w:cs="Calibri"/>
          <w:sz w:val="17"/>
          <w:szCs w:val="17"/>
        </w:rPr>
        <w:t>Sessions are always supervised by a named, briefed facilitator; recording requires prior GTMU consent; private contact outside official channels is not permitted. Photos, video, or quotes are used only with explicit opt-in consent, may be withdrawn anytime, and GTMU never uses content a participant has vetoed or that portrays them unfavourably.</w:t>
      </w:r>
    </w:p>
    <w:p w14:paraId="5C07C23B" w14:textId="77777777" w:rsidR="006D08DB" w:rsidRDefault="00000000">
      <w:pPr>
        <w:pStyle w:val="Heading2"/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0"/>
          <w:szCs w:val="20"/>
        </w:rPr>
        <w:t>8. Review</w:t>
      </w:r>
    </w:p>
    <w:p w14:paraId="30B336F6" w14:textId="2995A25A" w:rsidR="006D08DB" w:rsidRDefault="00804F86">
      <w:pPr>
        <w:spacing w:after="70"/>
      </w:pPr>
      <w:r>
        <w:rPr>
          <w:rFonts w:ascii="Calibri" w:eastAsia="Calibri" w:hAnsi="Calibri" w:cs="Calibri"/>
          <w:sz w:val="17"/>
          <w:szCs w:val="17"/>
        </w:rPr>
        <w:t>This policy will be r</w:t>
      </w:r>
      <w:r w:rsidR="00000000">
        <w:rPr>
          <w:rFonts w:ascii="Calibri" w:eastAsia="Calibri" w:hAnsi="Calibri" w:cs="Calibri"/>
          <w:sz w:val="17"/>
          <w:szCs w:val="17"/>
        </w:rPr>
        <w:t>eviewed at least annually, and sooner after any legal change or incident revealing a gap. Read alongside GTMU's Code of Conduct and Participation Agreement &amp; Consent Form.</w:t>
      </w:r>
    </w:p>
    <w:p w14:paraId="665059ED" w14:textId="6C821748" w:rsidR="006D08DB" w:rsidRDefault="006D08DB">
      <w:pPr>
        <w:spacing w:after="70"/>
      </w:pPr>
    </w:p>
    <w:sectPr w:rsidR="006D08DB">
      <w:headerReference w:type="default" r:id="rId8"/>
      <w:pgSz w:w="11906" w:h="16838"/>
      <w:pgMar w:top="500" w:right="800" w:bottom="50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7DB3DD" w14:textId="77777777" w:rsidR="00827B51" w:rsidRDefault="00827B51" w:rsidP="00FB3A98">
      <w:r>
        <w:separator/>
      </w:r>
    </w:p>
  </w:endnote>
  <w:endnote w:type="continuationSeparator" w:id="0">
    <w:p w14:paraId="6CFCF9D4" w14:textId="77777777" w:rsidR="00827B51" w:rsidRDefault="00827B51" w:rsidP="00FB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63ACCE" w14:textId="77777777" w:rsidR="00827B51" w:rsidRDefault="00827B51" w:rsidP="00FB3A98">
      <w:r>
        <w:separator/>
      </w:r>
    </w:p>
  </w:footnote>
  <w:footnote w:type="continuationSeparator" w:id="0">
    <w:p w14:paraId="044EF144" w14:textId="77777777" w:rsidR="00827B51" w:rsidRDefault="00827B51" w:rsidP="00FB3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9DDA6" w14:textId="485E84B3" w:rsidR="00FB3A98" w:rsidRDefault="00FB3A98" w:rsidP="00FB3A98">
    <w:pPr>
      <w:pStyle w:val="Header"/>
      <w:jc w:val="right"/>
    </w:pPr>
    <w:r w:rsidRPr="00FB3A98">
      <w:drawing>
        <wp:inline distT="0" distB="0" distL="0" distR="0" wp14:anchorId="6D159FE4" wp14:editId="51F99BBB">
          <wp:extent cx="606258" cy="610816"/>
          <wp:effectExtent l="0" t="0" r="3810" b="0"/>
          <wp:docPr id="9624054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40542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641" cy="62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0E20C3"/>
    <w:multiLevelType w:val="hybridMultilevel"/>
    <w:tmpl w:val="20629CC6"/>
    <w:lvl w:ilvl="0" w:tplc="D68A231E">
      <w:start w:val="1"/>
      <w:numFmt w:val="bullet"/>
      <w:lvlText w:val="●"/>
      <w:lvlJc w:val="left"/>
      <w:pPr>
        <w:ind w:left="720" w:hanging="360"/>
      </w:pPr>
    </w:lvl>
    <w:lvl w:ilvl="1" w:tplc="A0D46276">
      <w:start w:val="1"/>
      <w:numFmt w:val="bullet"/>
      <w:lvlText w:val="○"/>
      <w:lvlJc w:val="left"/>
      <w:pPr>
        <w:ind w:left="1440" w:hanging="360"/>
      </w:pPr>
    </w:lvl>
    <w:lvl w:ilvl="2" w:tplc="AB462EBC">
      <w:start w:val="1"/>
      <w:numFmt w:val="bullet"/>
      <w:lvlText w:val="■"/>
      <w:lvlJc w:val="left"/>
      <w:pPr>
        <w:ind w:left="2160" w:hanging="360"/>
      </w:pPr>
    </w:lvl>
    <w:lvl w:ilvl="3" w:tplc="5EEAB65A">
      <w:start w:val="1"/>
      <w:numFmt w:val="bullet"/>
      <w:lvlText w:val="●"/>
      <w:lvlJc w:val="left"/>
      <w:pPr>
        <w:ind w:left="2880" w:hanging="360"/>
      </w:pPr>
    </w:lvl>
    <w:lvl w:ilvl="4" w:tplc="3AC638E6">
      <w:start w:val="1"/>
      <w:numFmt w:val="bullet"/>
      <w:lvlText w:val="○"/>
      <w:lvlJc w:val="left"/>
      <w:pPr>
        <w:ind w:left="3600" w:hanging="360"/>
      </w:pPr>
    </w:lvl>
    <w:lvl w:ilvl="5" w:tplc="4D8C7484">
      <w:start w:val="1"/>
      <w:numFmt w:val="bullet"/>
      <w:lvlText w:val="■"/>
      <w:lvlJc w:val="left"/>
      <w:pPr>
        <w:ind w:left="4320" w:hanging="360"/>
      </w:pPr>
    </w:lvl>
    <w:lvl w:ilvl="6" w:tplc="74A8D07E">
      <w:start w:val="1"/>
      <w:numFmt w:val="bullet"/>
      <w:lvlText w:val="●"/>
      <w:lvlJc w:val="left"/>
      <w:pPr>
        <w:ind w:left="5040" w:hanging="360"/>
      </w:pPr>
    </w:lvl>
    <w:lvl w:ilvl="7" w:tplc="1C069738">
      <w:start w:val="1"/>
      <w:numFmt w:val="bullet"/>
      <w:lvlText w:val="●"/>
      <w:lvlJc w:val="left"/>
      <w:pPr>
        <w:ind w:left="5760" w:hanging="360"/>
      </w:pPr>
    </w:lvl>
    <w:lvl w:ilvl="8" w:tplc="AC466C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175C31"/>
    <w:multiLevelType w:val="hybridMultilevel"/>
    <w:tmpl w:val="02B8C3A4"/>
    <w:lvl w:ilvl="0" w:tplc="EAB02666">
      <w:start w:val="1"/>
      <w:numFmt w:val="bullet"/>
      <w:lvlText w:val="•"/>
      <w:lvlJc w:val="left"/>
      <w:pPr>
        <w:ind w:left="360" w:hanging="260"/>
      </w:pPr>
    </w:lvl>
    <w:lvl w:ilvl="1" w:tplc="A1A8367C">
      <w:start w:val="1"/>
      <w:numFmt w:val="bullet"/>
      <w:lvlText w:val="◦"/>
      <w:lvlJc w:val="left"/>
      <w:pPr>
        <w:ind w:left="720" w:hanging="260"/>
      </w:pPr>
    </w:lvl>
    <w:lvl w:ilvl="2" w:tplc="808AC6D6">
      <w:numFmt w:val="decimal"/>
      <w:lvlText w:val=""/>
      <w:lvlJc w:val="left"/>
    </w:lvl>
    <w:lvl w:ilvl="3" w:tplc="AA0AF17A">
      <w:numFmt w:val="decimal"/>
      <w:lvlText w:val=""/>
      <w:lvlJc w:val="left"/>
    </w:lvl>
    <w:lvl w:ilvl="4" w:tplc="89AE44FA">
      <w:numFmt w:val="decimal"/>
      <w:lvlText w:val=""/>
      <w:lvlJc w:val="left"/>
    </w:lvl>
    <w:lvl w:ilvl="5" w:tplc="A0101462">
      <w:numFmt w:val="decimal"/>
      <w:lvlText w:val=""/>
      <w:lvlJc w:val="left"/>
    </w:lvl>
    <w:lvl w:ilvl="6" w:tplc="50542EEE">
      <w:numFmt w:val="decimal"/>
      <w:lvlText w:val=""/>
      <w:lvlJc w:val="left"/>
    </w:lvl>
    <w:lvl w:ilvl="7" w:tplc="C1EE3AFA">
      <w:numFmt w:val="decimal"/>
      <w:lvlText w:val=""/>
      <w:lvlJc w:val="left"/>
    </w:lvl>
    <w:lvl w:ilvl="8" w:tplc="13CA94B2">
      <w:numFmt w:val="decimal"/>
      <w:lvlText w:val=""/>
      <w:lvlJc w:val="left"/>
    </w:lvl>
  </w:abstractNum>
  <w:num w:numId="1" w16cid:durableId="1020543048">
    <w:abstractNumId w:val="0"/>
    <w:lvlOverride w:ilvl="0">
      <w:startOverride w:val="1"/>
    </w:lvlOverride>
  </w:num>
  <w:num w:numId="2" w16cid:durableId="74503536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8DB"/>
    <w:rsid w:val="00682D15"/>
    <w:rsid w:val="006D08DB"/>
    <w:rsid w:val="00804F86"/>
    <w:rsid w:val="00827B51"/>
    <w:rsid w:val="00CC2789"/>
    <w:rsid w:val="00FB3A98"/>
    <w:rsid w:val="00FE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8AB427"/>
  <w15:docId w15:val="{5341F253-BD25-1A4F-A2A6-84FBF0FF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E33C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3A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A98"/>
  </w:style>
  <w:style w:type="paragraph" w:styleId="Footer">
    <w:name w:val="footer"/>
    <w:basedOn w:val="Normal"/>
    <w:link w:val="FooterChar"/>
    <w:uiPriority w:val="99"/>
    <w:unhideWhenUsed/>
    <w:rsid w:val="00FB3A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lobalTM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Karem.Roitman</cp:lastModifiedBy>
  <cp:revision>3</cp:revision>
  <dcterms:created xsi:type="dcterms:W3CDTF">2026-09-16T08:51:00Z</dcterms:created>
  <dcterms:modified xsi:type="dcterms:W3CDTF">2026-09-16T08:52:00Z</dcterms:modified>
</cp:coreProperties>
</file>